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4C6C3" w14:textId="77777777" w:rsidR="000709FD" w:rsidRPr="005A6F59" w:rsidRDefault="00B679C3">
      <w:pPr>
        <w:spacing w:before="240" w:after="240"/>
        <w:jc w:val="center"/>
        <w:rPr>
          <w:rFonts w:ascii="Georgia" w:eastAsia="Georgia" w:hAnsi="Georgia" w:cs="Georgia"/>
          <w:sz w:val="28"/>
          <w:szCs w:val="28"/>
        </w:rPr>
      </w:pPr>
      <w:r w:rsidRPr="005A6F59">
        <w:rPr>
          <w:rFonts w:ascii="Georgia" w:eastAsia="Georgia" w:hAnsi="Georgia" w:cs="Georgia"/>
          <w:noProof/>
          <w:sz w:val="28"/>
          <w:szCs w:val="28"/>
          <w:lang w:val="en-US"/>
        </w:rPr>
        <w:drawing>
          <wp:inline distT="114300" distB="114300" distL="114300" distR="114300" wp14:anchorId="3684C6D2" wp14:editId="3684C6D3">
            <wp:extent cx="1104900" cy="171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04900" cy="1714500"/>
                    </a:xfrm>
                    <a:prstGeom prst="rect">
                      <a:avLst/>
                    </a:prstGeom>
                    <a:ln/>
                  </pic:spPr>
                </pic:pic>
              </a:graphicData>
            </a:graphic>
          </wp:inline>
        </w:drawing>
      </w:r>
    </w:p>
    <w:p w14:paraId="3684C6C4" w14:textId="77777777" w:rsidR="000709FD" w:rsidRPr="005A6F59" w:rsidRDefault="00B679C3">
      <w:pPr>
        <w:spacing w:before="240" w:after="240"/>
        <w:jc w:val="center"/>
        <w:rPr>
          <w:rFonts w:ascii="Georgia" w:eastAsia="Georgia" w:hAnsi="Georgia" w:cs="Georgia"/>
          <w:sz w:val="24"/>
          <w:szCs w:val="24"/>
        </w:rPr>
      </w:pPr>
      <w:r w:rsidRPr="005A6F59">
        <w:rPr>
          <w:rFonts w:ascii="Georgia" w:eastAsia="Georgia" w:hAnsi="Georgia" w:cs="Georgia"/>
          <w:sz w:val="24"/>
          <w:szCs w:val="24"/>
        </w:rPr>
        <w:t>Indiana Association of School Principals</w:t>
      </w:r>
    </w:p>
    <w:p w14:paraId="3684C6C5" w14:textId="3C8C73D3" w:rsidR="000709FD" w:rsidRDefault="00B679C3">
      <w:pPr>
        <w:spacing w:before="240" w:after="240"/>
        <w:jc w:val="center"/>
        <w:rPr>
          <w:rFonts w:ascii="Georgia" w:eastAsia="Georgia" w:hAnsi="Georgia" w:cs="Georgia"/>
          <w:sz w:val="24"/>
          <w:szCs w:val="24"/>
        </w:rPr>
      </w:pPr>
      <w:r w:rsidRPr="005A6F59">
        <w:rPr>
          <w:rFonts w:ascii="Georgia" w:eastAsia="Georgia" w:hAnsi="Georgia" w:cs="Georgia"/>
          <w:sz w:val="24"/>
          <w:szCs w:val="24"/>
        </w:rPr>
        <w:t>202</w:t>
      </w:r>
      <w:r w:rsidR="00612350" w:rsidRPr="005A6F59">
        <w:rPr>
          <w:rFonts w:ascii="Georgia" w:eastAsia="Georgia" w:hAnsi="Georgia" w:cs="Georgia"/>
          <w:sz w:val="24"/>
          <w:szCs w:val="24"/>
        </w:rPr>
        <w:t>5</w:t>
      </w:r>
      <w:r w:rsidRPr="005A6F59">
        <w:rPr>
          <w:rFonts w:ascii="Georgia" w:eastAsia="Georgia" w:hAnsi="Georgia" w:cs="Georgia"/>
          <w:sz w:val="24"/>
          <w:szCs w:val="24"/>
        </w:rPr>
        <w:t xml:space="preserve"> Legislative Priorities</w:t>
      </w:r>
    </w:p>
    <w:p w14:paraId="749EB05B" w14:textId="77777777" w:rsidR="00772D1A" w:rsidRPr="005A6F59" w:rsidRDefault="00772D1A">
      <w:pPr>
        <w:spacing w:before="240" w:after="240"/>
        <w:jc w:val="center"/>
        <w:rPr>
          <w:rFonts w:ascii="Georgia" w:eastAsia="Georgia" w:hAnsi="Georgia" w:cs="Georgia"/>
          <w:sz w:val="24"/>
          <w:szCs w:val="24"/>
        </w:rPr>
      </w:pPr>
    </w:p>
    <w:p w14:paraId="3684C6C6" w14:textId="049FB55C" w:rsidR="000709FD" w:rsidRPr="005A6F59" w:rsidRDefault="00B679C3" w:rsidP="7CF02C8F">
      <w:pPr>
        <w:numPr>
          <w:ilvl w:val="0"/>
          <w:numId w:val="6"/>
        </w:numPr>
        <w:spacing w:before="240" w:after="240"/>
        <w:rPr>
          <w:rFonts w:ascii="Georgia" w:eastAsia="Georgia" w:hAnsi="Georgia" w:cs="Georgia"/>
          <w:sz w:val="20"/>
          <w:szCs w:val="20"/>
          <w:lang w:val="en-US"/>
        </w:rPr>
      </w:pPr>
      <w:r w:rsidRPr="005A6F59">
        <w:rPr>
          <w:rFonts w:ascii="Georgia" w:eastAsia="Georgia" w:hAnsi="Georgia" w:cs="Georgia"/>
          <w:sz w:val="20"/>
          <w:szCs w:val="20"/>
          <w:lang w:val="en-US"/>
        </w:rPr>
        <w:t xml:space="preserve">IASP supports increased funding and policies that promote </w:t>
      </w:r>
      <w:r w:rsidR="00D47BB5" w:rsidRPr="005A6F59">
        <w:rPr>
          <w:rFonts w:ascii="Georgia" w:eastAsia="Georgia" w:hAnsi="Georgia" w:cs="Georgia"/>
          <w:sz w:val="20"/>
          <w:szCs w:val="20"/>
          <w:lang w:val="en-US"/>
        </w:rPr>
        <w:t>student and</w:t>
      </w:r>
      <w:r w:rsidRPr="005A6F59">
        <w:rPr>
          <w:rFonts w:ascii="Georgia" w:eastAsia="Georgia" w:hAnsi="Georgia" w:cs="Georgia"/>
          <w:sz w:val="20"/>
          <w:szCs w:val="20"/>
          <w:lang w:val="en-US"/>
        </w:rPr>
        <w:t xml:space="preserve"> staff </w:t>
      </w:r>
      <w:r w:rsidR="00D47BB5" w:rsidRPr="005A6F59">
        <w:rPr>
          <w:rFonts w:ascii="Georgia" w:eastAsia="Georgia" w:hAnsi="Georgia" w:cs="Georgia"/>
          <w:sz w:val="20"/>
          <w:szCs w:val="20"/>
          <w:lang w:val="en-US"/>
        </w:rPr>
        <w:t>well-being</w:t>
      </w:r>
      <w:r w:rsidRPr="005A6F59">
        <w:rPr>
          <w:rFonts w:ascii="Georgia" w:eastAsia="Georgia" w:hAnsi="Georgia" w:cs="Georgia"/>
          <w:sz w:val="20"/>
          <w:szCs w:val="20"/>
          <w:lang w:val="en-US"/>
        </w:rPr>
        <w:t xml:space="preserve"> and that help address the behavioral health of our students and staff members.</w:t>
      </w:r>
    </w:p>
    <w:p w14:paraId="439958A2" w14:textId="77777777" w:rsidR="00EC3305" w:rsidRPr="005A6F59" w:rsidRDefault="00F429DE" w:rsidP="00EC3305">
      <w:pPr>
        <w:pStyle w:val="ListParagraph"/>
        <w:numPr>
          <w:ilvl w:val="0"/>
          <w:numId w:val="3"/>
        </w:numPr>
        <w:spacing w:before="240" w:after="240"/>
        <w:rPr>
          <w:rFonts w:ascii="Georgia" w:eastAsia="Georgia" w:hAnsi="Georgia" w:cs="Georgia"/>
          <w:sz w:val="20"/>
          <w:szCs w:val="20"/>
        </w:rPr>
      </w:pPr>
      <w:r w:rsidRPr="005A6F59">
        <w:rPr>
          <w:rFonts w:ascii="Georgia" w:eastAsia="Georgia" w:hAnsi="Georgia" w:cs="Georgia"/>
          <w:sz w:val="20"/>
          <w:szCs w:val="20"/>
        </w:rPr>
        <w:t xml:space="preserve">IASP supports the redesign of the high school diploma to empower schools to provide students with the most relevant educational experiences and alternative options. We advocate for: </w:t>
      </w:r>
    </w:p>
    <w:p w14:paraId="52791ED7" w14:textId="25882DB6" w:rsidR="0065561D" w:rsidRPr="005A6F59" w:rsidRDefault="00F429DE" w:rsidP="7CF02C8F">
      <w:pPr>
        <w:pStyle w:val="ListParagraph"/>
        <w:numPr>
          <w:ilvl w:val="0"/>
          <w:numId w:val="7"/>
        </w:numPr>
        <w:spacing w:before="240" w:after="240"/>
        <w:rPr>
          <w:rFonts w:ascii="Georgia" w:eastAsia="Georgia" w:hAnsi="Georgia" w:cs="Georgia"/>
          <w:sz w:val="20"/>
          <w:szCs w:val="20"/>
          <w:lang w:val="en-US"/>
        </w:rPr>
      </w:pPr>
      <w:r w:rsidRPr="005A6F59">
        <w:rPr>
          <w:rFonts w:ascii="Georgia" w:eastAsia="Georgia" w:hAnsi="Georgia" w:cs="Georgia"/>
          <w:b/>
          <w:bCs/>
          <w:sz w:val="20"/>
          <w:szCs w:val="20"/>
          <w:lang w:val="en-US"/>
        </w:rPr>
        <w:t>Robust support systems</w:t>
      </w:r>
      <w:r w:rsidRPr="005A6F59">
        <w:rPr>
          <w:rFonts w:ascii="Georgia" w:eastAsia="Georgia" w:hAnsi="Georgia" w:cs="Georgia"/>
          <w:sz w:val="20"/>
          <w:szCs w:val="20"/>
          <w:lang w:val="en-US"/>
        </w:rPr>
        <w:t xml:space="preserve"> to assist schools in navigating the transition and addressing challenges.</w:t>
      </w:r>
    </w:p>
    <w:p w14:paraId="73098A7F" w14:textId="2849B3FC" w:rsidR="00E33DF1" w:rsidRPr="005A6F59" w:rsidRDefault="00C95B45" w:rsidP="00713262">
      <w:pPr>
        <w:pStyle w:val="ListParagraph"/>
        <w:numPr>
          <w:ilvl w:val="0"/>
          <w:numId w:val="7"/>
        </w:numPr>
        <w:spacing w:before="240" w:after="240"/>
        <w:rPr>
          <w:rFonts w:ascii="Georgia" w:eastAsia="Georgia" w:hAnsi="Georgia" w:cs="Georgia"/>
          <w:sz w:val="20"/>
          <w:szCs w:val="20"/>
        </w:rPr>
      </w:pPr>
      <w:r w:rsidRPr="005A6F59">
        <w:rPr>
          <w:rFonts w:ascii="Georgia" w:eastAsia="Georgia" w:hAnsi="Georgia" w:cs="Georgia"/>
          <w:b/>
          <w:bCs/>
          <w:sz w:val="20"/>
          <w:szCs w:val="20"/>
        </w:rPr>
        <w:t xml:space="preserve">Support and </w:t>
      </w:r>
      <w:r w:rsidR="00FC4507" w:rsidRPr="005A6F59">
        <w:rPr>
          <w:rFonts w:ascii="Georgia" w:eastAsia="Georgia" w:hAnsi="Georgia" w:cs="Georgia"/>
          <w:b/>
          <w:bCs/>
          <w:sz w:val="20"/>
          <w:szCs w:val="20"/>
        </w:rPr>
        <w:t>training</w:t>
      </w:r>
      <w:r w:rsidR="00FC4507" w:rsidRPr="005A6F59">
        <w:rPr>
          <w:rFonts w:ascii="Georgia" w:eastAsia="Georgia" w:hAnsi="Georgia" w:cs="Georgia"/>
          <w:sz w:val="20"/>
          <w:szCs w:val="20"/>
        </w:rPr>
        <w:t xml:space="preserve"> for Work-Based Learning Partners</w:t>
      </w:r>
      <w:r w:rsidR="00C46FAD" w:rsidRPr="005A6F59">
        <w:rPr>
          <w:rFonts w:ascii="Georgia" w:eastAsia="Georgia" w:hAnsi="Georgia" w:cs="Georgia"/>
          <w:sz w:val="20"/>
          <w:szCs w:val="20"/>
        </w:rPr>
        <w:t xml:space="preserve"> </w:t>
      </w:r>
      <w:proofErr w:type="gramStart"/>
      <w:r w:rsidR="00C46FAD" w:rsidRPr="005A6F59">
        <w:rPr>
          <w:rFonts w:ascii="Georgia" w:eastAsia="Georgia" w:hAnsi="Georgia" w:cs="Georgia"/>
          <w:sz w:val="20"/>
          <w:szCs w:val="20"/>
        </w:rPr>
        <w:t>as</w:t>
      </w:r>
      <w:proofErr w:type="gramEnd"/>
      <w:r w:rsidR="00C46FAD" w:rsidRPr="005A6F59">
        <w:rPr>
          <w:rFonts w:ascii="Georgia" w:eastAsia="Georgia" w:hAnsi="Georgia" w:cs="Georgia"/>
          <w:sz w:val="20"/>
          <w:szCs w:val="20"/>
        </w:rPr>
        <w:t xml:space="preserve"> a</w:t>
      </w:r>
      <w:r w:rsidR="00B241E6" w:rsidRPr="005A6F59">
        <w:rPr>
          <w:rFonts w:ascii="Georgia" w:eastAsia="Georgia" w:hAnsi="Georgia" w:cs="Georgia"/>
          <w:sz w:val="20"/>
          <w:szCs w:val="20"/>
        </w:rPr>
        <w:t xml:space="preserve"> beneficial </w:t>
      </w:r>
      <w:r w:rsidR="00C46FAD" w:rsidRPr="005A6F59">
        <w:rPr>
          <w:rFonts w:ascii="Georgia" w:eastAsia="Georgia" w:hAnsi="Georgia" w:cs="Georgia"/>
          <w:sz w:val="20"/>
          <w:szCs w:val="20"/>
        </w:rPr>
        <w:t xml:space="preserve">incentive </w:t>
      </w:r>
      <w:r w:rsidR="005343AF" w:rsidRPr="005A6F59">
        <w:rPr>
          <w:rFonts w:ascii="Georgia" w:eastAsia="Georgia" w:hAnsi="Georgia" w:cs="Georgia"/>
          <w:sz w:val="20"/>
          <w:szCs w:val="20"/>
        </w:rPr>
        <w:t xml:space="preserve">for providing work-based learning experiences for students. </w:t>
      </w:r>
    </w:p>
    <w:p w14:paraId="76488807" w14:textId="77777777" w:rsidR="004704DE" w:rsidRPr="005A6F59" w:rsidRDefault="004704DE" w:rsidP="004704DE">
      <w:pPr>
        <w:pStyle w:val="ListParagraph"/>
        <w:numPr>
          <w:ilvl w:val="0"/>
          <w:numId w:val="7"/>
        </w:numPr>
        <w:spacing w:before="240" w:after="240"/>
        <w:rPr>
          <w:rFonts w:ascii="Georgia" w:eastAsia="Georgia" w:hAnsi="Georgia" w:cs="Georgia"/>
          <w:sz w:val="20"/>
          <w:szCs w:val="20"/>
        </w:rPr>
      </w:pPr>
      <w:r w:rsidRPr="005A6F59">
        <w:rPr>
          <w:rFonts w:ascii="Georgia" w:eastAsia="Georgia" w:hAnsi="Georgia" w:cs="Georgia"/>
          <w:b/>
          <w:bCs/>
          <w:sz w:val="20"/>
          <w:szCs w:val="20"/>
        </w:rPr>
        <w:t>Adequate funding</w:t>
      </w:r>
      <w:r w:rsidRPr="005A6F59">
        <w:rPr>
          <w:rFonts w:ascii="Georgia" w:eastAsia="Georgia" w:hAnsi="Georgia" w:cs="Georgia"/>
          <w:sz w:val="20"/>
          <w:szCs w:val="20"/>
        </w:rPr>
        <w:t xml:space="preserve"> to support school leaders in the development and delivery of innovative programs.</w:t>
      </w:r>
    </w:p>
    <w:p w14:paraId="3684C6CB" w14:textId="68F746B1" w:rsidR="000709FD" w:rsidRPr="005A6F59" w:rsidRDefault="00B679C3" w:rsidP="7CF02C8F">
      <w:pPr>
        <w:numPr>
          <w:ilvl w:val="0"/>
          <w:numId w:val="3"/>
        </w:numPr>
        <w:spacing w:before="240" w:after="240"/>
        <w:rPr>
          <w:rFonts w:ascii="Georgia" w:eastAsia="Georgia" w:hAnsi="Georgia" w:cs="Georgia"/>
          <w:sz w:val="20"/>
          <w:szCs w:val="20"/>
          <w:lang w:val="en-US"/>
        </w:rPr>
      </w:pPr>
      <w:r w:rsidRPr="005A6F59">
        <w:rPr>
          <w:rFonts w:ascii="Georgia" w:eastAsia="Georgia" w:hAnsi="Georgia" w:cs="Georgia"/>
          <w:sz w:val="20"/>
          <w:szCs w:val="20"/>
          <w:lang w:val="en-US"/>
        </w:rPr>
        <w:t>IASP recognizes the teacher shortage and supports the funding of policies and procedures that will help schools with the recruitment and retention of highly qualified teaching candidates that reflect our classrooms</w:t>
      </w:r>
      <w:r w:rsidR="00F15677" w:rsidRPr="005A6F59">
        <w:rPr>
          <w:rFonts w:ascii="Georgia" w:eastAsia="Georgia" w:hAnsi="Georgia" w:cs="Georgia"/>
          <w:sz w:val="20"/>
          <w:szCs w:val="20"/>
          <w:lang w:val="en-US"/>
        </w:rPr>
        <w:t>, which</w:t>
      </w:r>
      <w:r w:rsidR="00BA4669" w:rsidRPr="005A6F59">
        <w:rPr>
          <w:rFonts w:ascii="Georgia" w:eastAsia="Georgia" w:hAnsi="Georgia" w:cs="Georgia"/>
          <w:sz w:val="20"/>
          <w:szCs w:val="20"/>
          <w:lang w:val="en-US"/>
        </w:rPr>
        <w:t xml:space="preserve"> includes advocating for competitive teacher compensation and funding opportunities for individuals seeking emergency licensure in high-demand areas.  </w:t>
      </w:r>
    </w:p>
    <w:p w14:paraId="3684C6CC" w14:textId="20FE5F69" w:rsidR="000709FD" w:rsidRPr="005A6F59" w:rsidRDefault="00B679C3" w:rsidP="7CF02C8F">
      <w:pPr>
        <w:numPr>
          <w:ilvl w:val="0"/>
          <w:numId w:val="2"/>
        </w:numPr>
        <w:spacing w:before="240" w:after="240"/>
        <w:rPr>
          <w:rFonts w:ascii="Georgia" w:eastAsia="Georgia" w:hAnsi="Georgia" w:cs="Georgia"/>
          <w:sz w:val="20"/>
          <w:szCs w:val="20"/>
          <w:lang w:val="en-US"/>
        </w:rPr>
      </w:pPr>
      <w:r w:rsidRPr="005A6F59">
        <w:rPr>
          <w:rFonts w:ascii="Georgia" w:eastAsia="Georgia" w:hAnsi="Georgia" w:cs="Georgia"/>
          <w:sz w:val="20"/>
          <w:szCs w:val="20"/>
          <w:lang w:val="en-US"/>
        </w:rPr>
        <w:t xml:space="preserve">IASP appreciates past efforts and future collaborative efforts to provide regulatory relief for schools that allow them more time to focus on best practices </w:t>
      </w:r>
      <w:r w:rsidR="00440CA8" w:rsidRPr="005A6F59">
        <w:rPr>
          <w:rFonts w:ascii="Georgia" w:eastAsia="Georgia" w:hAnsi="Georgia" w:cs="Georgia"/>
          <w:sz w:val="20"/>
          <w:szCs w:val="20"/>
          <w:lang w:val="en-US"/>
        </w:rPr>
        <w:t>regarding</w:t>
      </w:r>
      <w:r w:rsidRPr="005A6F59">
        <w:rPr>
          <w:rFonts w:ascii="Georgia" w:eastAsia="Georgia" w:hAnsi="Georgia" w:cs="Georgia"/>
          <w:sz w:val="20"/>
          <w:szCs w:val="20"/>
          <w:lang w:val="en-US"/>
        </w:rPr>
        <w:t xml:space="preserve"> curriculum, instruction, and assessment.</w:t>
      </w:r>
    </w:p>
    <w:p w14:paraId="6F21EBBE" w14:textId="1154F003" w:rsidR="00B667AD" w:rsidRPr="005A6F59" w:rsidRDefault="00E34F79" w:rsidP="7CF02C8F">
      <w:pPr>
        <w:numPr>
          <w:ilvl w:val="0"/>
          <w:numId w:val="4"/>
        </w:numPr>
        <w:spacing w:before="240" w:after="240"/>
        <w:rPr>
          <w:rFonts w:ascii="Georgia" w:hAnsi="Georgia"/>
          <w:sz w:val="20"/>
          <w:szCs w:val="20"/>
          <w:lang w:val="en-US"/>
        </w:rPr>
      </w:pPr>
      <w:r w:rsidRPr="005A6F59">
        <w:rPr>
          <w:rFonts w:ascii="Georgia" w:hAnsi="Georgia"/>
          <w:sz w:val="20"/>
          <w:szCs w:val="20"/>
          <w:lang w:val="en-US"/>
        </w:rPr>
        <w:t>IASP supports programs aimed at helping students reach early literacy benchmarks and advocates for appropriate</w:t>
      </w:r>
      <w:r w:rsidR="009D645F" w:rsidRPr="005A6F59">
        <w:rPr>
          <w:rFonts w:ascii="Georgia" w:hAnsi="Georgia"/>
          <w:sz w:val="20"/>
          <w:szCs w:val="20"/>
          <w:lang w:val="en-US"/>
        </w:rPr>
        <w:t xml:space="preserve"> teacher compensation</w:t>
      </w:r>
      <w:r w:rsidRPr="005A6F59">
        <w:rPr>
          <w:rFonts w:ascii="Georgia" w:hAnsi="Georgia"/>
          <w:sz w:val="20"/>
          <w:szCs w:val="20"/>
          <w:lang w:val="en-US"/>
        </w:rPr>
        <w:t xml:space="preserve"> to implement the science of reading and other essential training programs. We encourage that any changes in literacy initiatives be grounded in recent research and best practices to ensure effective, evidence-based learning for all students.</w:t>
      </w:r>
    </w:p>
    <w:p w14:paraId="696424A7" w14:textId="12E56B15" w:rsidR="00692006" w:rsidRPr="00065BB3" w:rsidRDefault="00692006" w:rsidP="7CF02C8F">
      <w:pPr>
        <w:numPr>
          <w:ilvl w:val="0"/>
          <w:numId w:val="4"/>
        </w:numPr>
        <w:spacing w:before="240" w:after="240"/>
        <w:rPr>
          <w:rFonts w:ascii="Georgia" w:hAnsi="Georgia"/>
          <w:sz w:val="20"/>
          <w:szCs w:val="20"/>
          <w:lang w:val="en-US"/>
        </w:rPr>
      </w:pPr>
      <w:r w:rsidRPr="00065BB3">
        <w:rPr>
          <w:rFonts w:ascii="Georgia" w:hAnsi="Georgia"/>
          <w:sz w:val="20"/>
          <w:szCs w:val="20"/>
          <w:lang w:val="en-US"/>
        </w:rPr>
        <w:t>IASP acknowledges the detrimental effects of chronic absenteeism on student outcomes. We advocate for legislation that addresses this issue by holding students and parents accountable while also prioritizing consistent data reporting and equitable access to comprehensive support services for all schools.</w:t>
      </w:r>
    </w:p>
    <w:sectPr w:rsidR="00692006" w:rsidRPr="00065B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644DE"/>
    <w:multiLevelType w:val="multilevel"/>
    <w:tmpl w:val="7A8E2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F40D3"/>
    <w:multiLevelType w:val="multilevel"/>
    <w:tmpl w:val="4800B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8C07AA"/>
    <w:multiLevelType w:val="multilevel"/>
    <w:tmpl w:val="82B2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02F2B"/>
    <w:multiLevelType w:val="multilevel"/>
    <w:tmpl w:val="8CFC4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D452BB"/>
    <w:multiLevelType w:val="multilevel"/>
    <w:tmpl w:val="4744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7A08FE"/>
    <w:multiLevelType w:val="multilevel"/>
    <w:tmpl w:val="4A980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651E79"/>
    <w:multiLevelType w:val="hybridMultilevel"/>
    <w:tmpl w:val="A9D26FA2"/>
    <w:lvl w:ilvl="0" w:tplc="B680CE12">
      <w:numFmt w:val="bullet"/>
      <w:lvlText w:val=""/>
      <w:lvlJc w:val="left"/>
      <w:pPr>
        <w:ind w:left="1080" w:hanging="360"/>
      </w:pPr>
      <w:rPr>
        <w:rFonts w:ascii="Symbol" w:eastAsia="Georgia" w:hAnsi="Symbol" w:cs="Georg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7457906">
    <w:abstractNumId w:val="2"/>
  </w:num>
  <w:num w:numId="2" w16cid:durableId="1959332871">
    <w:abstractNumId w:val="3"/>
  </w:num>
  <w:num w:numId="3" w16cid:durableId="761417147">
    <w:abstractNumId w:val="4"/>
  </w:num>
  <w:num w:numId="4" w16cid:durableId="124809638">
    <w:abstractNumId w:val="5"/>
  </w:num>
  <w:num w:numId="5" w16cid:durableId="16128619">
    <w:abstractNumId w:val="1"/>
  </w:num>
  <w:num w:numId="6" w16cid:durableId="1666057060">
    <w:abstractNumId w:val="0"/>
  </w:num>
  <w:num w:numId="7" w16cid:durableId="1250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FD"/>
    <w:rsid w:val="00065BB3"/>
    <w:rsid w:val="000709FD"/>
    <w:rsid w:val="000B5DCC"/>
    <w:rsid w:val="001E1BE7"/>
    <w:rsid w:val="00414D83"/>
    <w:rsid w:val="00440CA8"/>
    <w:rsid w:val="004547CB"/>
    <w:rsid w:val="004704DE"/>
    <w:rsid w:val="0047224A"/>
    <w:rsid w:val="004E7568"/>
    <w:rsid w:val="00515D31"/>
    <w:rsid w:val="005343AF"/>
    <w:rsid w:val="005828C3"/>
    <w:rsid w:val="005A6F59"/>
    <w:rsid w:val="005B38FE"/>
    <w:rsid w:val="00612350"/>
    <w:rsid w:val="0065561D"/>
    <w:rsid w:val="00692006"/>
    <w:rsid w:val="00713262"/>
    <w:rsid w:val="00772D1A"/>
    <w:rsid w:val="00836662"/>
    <w:rsid w:val="008D2DEC"/>
    <w:rsid w:val="009606A8"/>
    <w:rsid w:val="009C16A3"/>
    <w:rsid w:val="009D645F"/>
    <w:rsid w:val="00A97DD3"/>
    <w:rsid w:val="00B241E6"/>
    <w:rsid w:val="00B268DE"/>
    <w:rsid w:val="00B63815"/>
    <w:rsid w:val="00B667AD"/>
    <w:rsid w:val="00B679C3"/>
    <w:rsid w:val="00BA4669"/>
    <w:rsid w:val="00C46FAD"/>
    <w:rsid w:val="00C95B45"/>
    <w:rsid w:val="00D150EF"/>
    <w:rsid w:val="00D209AE"/>
    <w:rsid w:val="00D47BB5"/>
    <w:rsid w:val="00E33DF1"/>
    <w:rsid w:val="00E34F79"/>
    <w:rsid w:val="00EC3305"/>
    <w:rsid w:val="00F04A4F"/>
    <w:rsid w:val="00F15677"/>
    <w:rsid w:val="00F410A9"/>
    <w:rsid w:val="00F429DE"/>
    <w:rsid w:val="00F90405"/>
    <w:rsid w:val="00FA0AF8"/>
    <w:rsid w:val="00FC4507"/>
    <w:rsid w:val="7CF0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C6C3"/>
  <w15:docId w15:val="{53F28DE0-678B-434A-B9BD-393777AB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42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474f08-d99e-413d-98bc-80949a4b4263" xsi:nil="true"/>
    <lcf76f155ced4ddcb4097134ff3c332f xmlns="1cc8000c-35a6-4557-b72c-6ea9f804ee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5FDB052C5D6447BA6D0C1F15BA0D45" ma:contentTypeVersion="15" ma:contentTypeDescription="Create a new document." ma:contentTypeScope="" ma:versionID="7ef625efab4d50d773a77a2d3fd4831d">
  <xsd:schema xmlns:xsd="http://www.w3.org/2001/XMLSchema" xmlns:xs="http://www.w3.org/2001/XMLSchema" xmlns:p="http://schemas.microsoft.com/office/2006/metadata/properties" xmlns:ns2="1cc8000c-35a6-4557-b72c-6ea9f804eeb8" xmlns:ns3="fa474f08-d99e-413d-98bc-80949a4b4263" targetNamespace="http://schemas.microsoft.com/office/2006/metadata/properties" ma:root="true" ma:fieldsID="96cc00cee19597cc73cbf50b3ae6be68" ns2:_="" ns3:_="">
    <xsd:import namespace="1cc8000c-35a6-4557-b72c-6ea9f804eeb8"/>
    <xsd:import namespace="fa474f08-d99e-413d-98bc-80949a4b42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8000c-35a6-4557-b72c-6ea9f804e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e0bac8-9736-40ac-a215-14fc94862c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474f08-d99e-413d-98bc-80949a4b42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9be8e2-2c54-41d7-9e44-ac725fc26d98}" ma:internalName="TaxCatchAll" ma:showField="CatchAllData" ma:web="fa474f08-d99e-413d-98bc-80949a4b42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3FBE8-877F-4308-8392-ECA687A5FB54}">
  <ds:schemaRefs>
    <ds:schemaRef ds:uri="http://schemas.microsoft.com/sharepoint/v3/contenttype/forms"/>
  </ds:schemaRefs>
</ds:datastoreItem>
</file>

<file path=customXml/itemProps2.xml><?xml version="1.0" encoding="utf-8"?>
<ds:datastoreItem xmlns:ds="http://schemas.openxmlformats.org/officeDocument/2006/customXml" ds:itemID="{075961E8-743F-4260-B31E-FCBAF4B2A85F}">
  <ds:schemaRefs>
    <ds:schemaRef ds:uri="http://schemas.microsoft.com/office/2006/metadata/properties"/>
    <ds:schemaRef ds:uri="http://schemas.microsoft.com/office/infopath/2007/PartnerControls"/>
    <ds:schemaRef ds:uri="fa474f08-d99e-413d-98bc-80949a4b4263"/>
    <ds:schemaRef ds:uri="1cc8000c-35a6-4557-b72c-6ea9f804eeb8"/>
  </ds:schemaRefs>
</ds:datastoreItem>
</file>

<file path=customXml/itemProps3.xml><?xml version="1.0" encoding="utf-8"?>
<ds:datastoreItem xmlns:ds="http://schemas.openxmlformats.org/officeDocument/2006/customXml" ds:itemID="{7AC17AFC-E00D-470B-AD55-894CE0855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8000c-35a6-4557-b72c-6ea9f804eeb8"/>
    <ds:schemaRef ds:uri="fa474f08-d99e-413d-98bc-80949a4b4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1718</Characters>
  <Application>Microsoft Office Word</Application>
  <DocSecurity>0</DocSecurity>
  <Lines>14</Lines>
  <Paragraphs>4</Paragraphs>
  <ScaleCrop>false</ScaleCrop>
  <Company>HP Inc.</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McRoberts</dc:creator>
  <cp:lastModifiedBy>Cindy Long</cp:lastModifiedBy>
  <cp:revision>5</cp:revision>
  <cp:lastPrinted>2024-11-04T18:59:00Z</cp:lastPrinted>
  <dcterms:created xsi:type="dcterms:W3CDTF">2024-11-16T16:49:00Z</dcterms:created>
  <dcterms:modified xsi:type="dcterms:W3CDTF">2024-11-18T12:17:00Z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0x010100535FDB052C5D6447BA6D0C1F15BA0D45</vt:lpwstr>
  </property>
  <property fmtid="{D5CDD505-2E9C-101B-9397-08002B2CF9AE}" pid="3" name="MediaServiceImageTags">
    <vt:lpwstr/>
  </property>
</Properties>
</file>